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202FDA" w:rsidRDefault="00F92268" w:rsidP="00850792">
      <w:pPr>
        <w:pStyle w:val="BodyText"/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2728F6F" w:rsidR="00F92268" w:rsidRPr="00FF66BF" w:rsidRDefault="004D2578" w:rsidP="00F246C7">
            <w:pPr>
              <w:pStyle w:val="RefTableHeader"/>
            </w:pPr>
            <w:r>
              <w:t>5130-A</w:t>
            </w:r>
          </w:p>
        </w:tc>
      </w:tr>
    </w:tbl>
    <w:p w14:paraId="74FBA5B4" w14:textId="77777777" w:rsidR="00051356" w:rsidRPr="00202FDA" w:rsidRDefault="00051356" w:rsidP="00A672B3">
      <w:pPr>
        <w:pStyle w:val="BodyText"/>
        <w:rPr>
          <w:sz w:val="16"/>
          <w:szCs w:val="16"/>
        </w:rPr>
        <w:sectPr w:rsidR="00051356" w:rsidRPr="00202FDA" w:rsidSect="0003275B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7" w:right="720" w:bottom="994" w:left="720" w:header="720" w:footer="807" w:gutter="0"/>
          <w:cols w:space="720"/>
          <w:titlePg/>
          <w:docGrid w:linePitch="272"/>
        </w:sectPr>
      </w:pPr>
    </w:p>
    <w:p w14:paraId="3F4DE49F" w14:textId="33B45AB2" w:rsidR="004B15BB" w:rsidRPr="00BD1CC1" w:rsidRDefault="004D2578" w:rsidP="006A55EA">
      <w:pPr>
        <w:pStyle w:val="Heading1"/>
        <w:ind w:firstLine="720"/>
      </w:pPr>
      <w:r w:rsidRPr="004D2578">
        <w:t>Specialty Guideline Management</w:t>
      </w:r>
      <w:r w:rsidRPr="00BD1CC1">
        <w:br/>
      </w:r>
      <w:proofErr w:type="spellStart"/>
      <w:r w:rsidRPr="004D2578">
        <w:t>Recorlev</w:t>
      </w:r>
      <w:proofErr w:type="spellEnd"/>
    </w:p>
    <w:p w14:paraId="78861C92" w14:textId="29083402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AC0064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45268E" w:rsidRPr="00BD1CC1">
        <w:t>O</w:t>
      </w:r>
      <w:r w:rsidR="0045268E">
        <w:t>ver-the-counter</w:t>
      </w:r>
      <w:r w:rsidR="0045268E" w:rsidRPr="00BD1CC1">
        <w:t xml:space="preserve"> </w:t>
      </w:r>
      <w:r w:rsidR="0045268E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8DBB742" w:rsidR="00585FFF" w:rsidRPr="00BD1CC1" w:rsidRDefault="004D2578" w:rsidP="00E82ABA">
            <w:pPr>
              <w:pStyle w:val="TableDataUnpadded"/>
            </w:pPr>
            <w:proofErr w:type="spellStart"/>
            <w:r w:rsidRPr="004D2578">
              <w:t>R</w:t>
            </w:r>
            <w:r w:rsidR="00202FDA" w:rsidRPr="004D2578">
              <w:t>ecorlev</w:t>
            </w:r>
            <w:proofErr w:type="spellEnd"/>
          </w:p>
        </w:tc>
        <w:tc>
          <w:tcPr>
            <w:tcW w:w="5595" w:type="dxa"/>
          </w:tcPr>
          <w:p w14:paraId="7E26A004" w14:textId="4519029C" w:rsidR="00585FFF" w:rsidRPr="00BD1CC1" w:rsidRDefault="004D2578" w:rsidP="00E82ABA">
            <w:pPr>
              <w:pStyle w:val="TableDataUnpadded"/>
            </w:pPr>
            <w:proofErr w:type="spellStart"/>
            <w:r w:rsidRPr="004D2578">
              <w:t>levoketoconazole</w:t>
            </w:r>
            <w:proofErr w:type="spellEnd"/>
          </w:p>
        </w:tc>
      </w:tr>
    </w:tbl>
    <w:bookmarkEnd w:id="0"/>
    <w:p w14:paraId="14CE6108" w14:textId="73BE55B7" w:rsidR="00FC1AAD" w:rsidRPr="004D2578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1C3B53B" w14:textId="682641D7" w:rsidR="004D2578" w:rsidRPr="004D2578" w:rsidRDefault="004D2578" w:rsidP="004D2578">
      <w:pPr>
        <w:pStyle w:val="BodyText"/>
      </w:pPr>
      <w:r w:rsidRPr="004D257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218E7B4" w:rsidR="00ED052F" w:rsidRDefault="00ED052F" w:rsidP="00ED052F">
      <w:pPr>
        <w:pStyle w:val="Heading3"/>
        <w:keepNext w:val="0"/>
      </w:pPr>
      <w:r w:rsidRPr="00BD1CC1">
        <w:t>FDA-approved Indicatio</w:t>
      </w:r>
      <w:r w:rsidR="004D2578" w:rsidRPr="004D2578">
        <w:t>n</w:t>
      </w:r>
      <w:r w:rsidR="00D905E0">
        <w:t>s</w:t>
      </w:r>
      <w:r w:rsidR="004D2578" w:rsidRPr="004D2578">
        <w:rPr>
          <w:vertAlign w:val="superscript"/>
        </w:rPr>
        <w:t>1</w:t>
      </w:r>
    </w:p>
    <w:p w14:paraId="3A2A5B97" w14:textId="11DFF8AC" w:rsidR="004D2578" w:rsidRPr="004D2578" w:rsidRDefault="004D2578" w:rsidP="004D2578">
      <w:pPr>
        <w:pStyle w:val="BodyText"/>
      </w:pPr>
      <w:proofErr w:type="spellStart"/>
      <w:r w:rsidRPr="004D2578">
        <w:t>Recorlev</w:t>
      </w:r>
      <w:proofErr w:type="spellEnd"/>
      <w:r w:rsidRPr="004D2578">
        <w:t xml:space="preserve"> is indicated for the treatment of endogenous hypercortisolemia in adult </w:t>
      </w:r>
      <w:r w:rsidRPr="004F6894">
        <w:t>patients with Cushing’s syndrome for whom surgery is not an option or has not been curative.</w:t>
      </w:r>
    </w:p>
    <w:p w14:paraId="48085E54" w14:textId="49B3DCE0" w:rsidR="009A5649" w:rsidRDefault="00A30ABB" w:rsidP="004D2578">
      <w:pPr>
        <w:pStyle w:val="Heading4"/>
      </w:pPr>
      <w:r>
        <w:t>Limitations of Use</w:t>
      </w:r>
    </w:p>
    <w:p w14:paraId="2363D63D" w14:textId="5DD9D66F" w:rsidR="004D2578" w:rsidRDefault="004D2578" w:rsidP="004D2578">
      <w:pPr>
        <w:pStyle w:val="BodyText"/>
      </w:pPr>
      <w:proofErr w:type="spellStart"/>
      <w:r>
        <w:t>Recorlev</w:t>
      </w:r>
      <w:proofErr w:type="spellEnd"/>
      <w:r>
        <w:t xml:space="preserve"> is not approved for the treatment of fungal infections. The safety and effectiveness of </w:t>
      </w:r>
      <w:proofErr w:type="spellStart"/>
      <w:r>
        <w:t>Recorlev</w:t>
      </w:r>
      <w:proofErr w:type="spellEnd"/>
      <w:r>
        <w:t xml:space="preserve"> for the treatment of fungal infections have not been established.</w:t>
      </w:r>
    </w:p>
    <w:p w14:paraId="4061C3AD" w14:textId="481E9569" w:rsidR="004D2578" w:rsidRPr="004D2578" w:rsidRDefault="004D2578" w:rsidP="004D2578">
      <w:pPr>
        <w:pStyle w:val="BodyText"/>
      </w:pPr>
      <w:r>
        <w:t>All other indications are considered experimental/investigational and not medically necessary.</w:t>
      </w:r>
    </w:p>
    <w:p w14:paraId="36381B6D" w14:textId="142D520C" w:rsidR="000D2496" w:rsidRDefault="000D2496" w:rsidP="000D2496">
      <w:pPr>
        <w:pStyle w:val="Heading2"/>
      </w:pPr>
      <w:r w:rsidRPr="00BD1CC1">
        <w:t>Documentation</w:t>
      </w:r>
    </w:p>
    <w:p w14:paraId="29FA5E0D" w14:textId="49ADF633" w:rsidR="004D2578" w:rsidRDefault="004D2578" w:rsidP="004D2578">
      <w:pPr>
        <w:pStyle w:val="BodyText"/>
      </w:pPr>
      <w:r>
        <w:t>Submission of the following information is necessary to initiate the prior authorization review:</w:t>
      </w:r>
    </w:p>
    <w:p w14:paraId="0EB367C9" w14:textId="107D9C84" w:rsidR="004D2578" w:rsidRDefault="004D2578" w:rsidP="0013509D">
      <w:pPr>
        <w:pStyle w:val="ListParagraph"/>
        <w:numPr>
          <w:ilvl w:val="0"/>
          <w:numId w:val="28"/>
        </w:numPr>
        <w:spacing w:after="0"/>
        <w:ind w:left="714" w:hanging="357"/>
        <w:contextualSpacing w:val="0"/>
      </w:pPr>
      <w:r>
        <w:lastRenderedPageBreak/>
        <w:t>For initial requests, pretreatment cortisol level as measured by one of the following tests</w:t>
      </w:r>
      <w:r w:rsidR="00D905E0">
        <w:t>:</w:t>
      </w:r>
    </w:p>
    <w:p w14:paraId="2A56D31B" w14:textId="26D05413" w:rsidR="004D2578" w:rsidRDefault="004D2578" w:rsidP="0013509D">
      <w:pPr>
        <w:pStyle w:val="ListParagraph"/>
        <w:numPr>
          <w:ilvl w:val="1"/>
          <w:numId w:val="30"/>
        </w:numPr>
        <w:spacing w:after="0"/>
        <w:ind w:left="1440"/>
        <w:contextualSpacing w:val="0"/>
      </w:pPr>
      <w:r>
        <w:t>Urinary free cortisol (UFC)</w:t>
      </w:r>
    </w:p>
    <w:p w14:paraId="347C2D88" w14:textId="21361EEB" w:rsidR="004D2578" w:rsidRDefault="004D2578" w:rsidP="0013509D">
      <w:pPr>
        <w:pStyle w:val="ListParagraph"/>
        <w:numPr>
          <w:ilvl w:val="1"/>
          <w:numId w:val="30"/>
        </w:numPr>
        <w:spacing w:after="0"/>
        <w:ind w:left="1440"/>
        <w:contextualSpacing w:val="0"/>
      </w:pPr>
      <w:r>
        <w:t>Late-night salivary cortisol (LNSC)</w:t>
      </w:r>
    </w:p>
    <w:p w14:paraId="5BC8395E" w14:textId="344CD1D2" w:rsidR="004D2578" w:rsidRDefault="004D2578" w:rsidP="0013509D">
      <w:pPr>
        <w:pStyle w:val="ListParagraph"/>
        <w:numPr>
          <w:ilvl w:val="1"/>
          <w:numId w:val="30"/>
        </w:numPr>
        <w:spacing w:after="0"/>
        <w:ind w:left="1440"/>
        <w:contextualSpacing w:val="0"/>
      </w:pPr>
      <w:r>
        <w:t>1 mg overnight dexamethasone suppression test (DST)</w:t>
      </w:r>
    </w:p>
    <w:p w14:paraId="5CED4D83" w14:textId="04B05B3D" w:rsidR="004D2578" w:rsidRDefault="004D2578" w:rsidP="0013509D">
      <w:pPr>
        <w:pStyle w:val="ListParagraph"/>
        <w:numPr>
          <w:ilvl w:val="1"/>
          <w:numId w:val="30"/>
        </w:numPr>
        <w:spacing w:after="0"/>
        <w:ind w:left="1440"/>
        <w:contextualSpacing w:val="0"/>
      </w:pPr>
      <w:r>
        <w:t>Longer, low dose DST (2 mg per day for 48 hours)</w:t>
      </w:r>
    </w:p>
    <w:p w14:paraId="64E31FC9" w14:textId="2F22A2D2" w:rsidR="004D2578" w:rsidRDefault="004D2578" w:rsidP="0013509D">
      <w:pPr>
        <w:pStyle w:val="ListParagraph"/>
        <w:numPr>
          <w:ilvl w:val="0"/>
          <w:numId w:val="28"/>
        </w:numPr>
        <w:spacing w:after="0"/>
        <w:ind w:left="714" w:hanging="357"/>
        <w:contextualSpacing w:val="0"/>
      </w:pPr>
      <w:r w:rsidRPr="004D2578">
        <w:t>For continuation of therapy requests (if applicable), laboratory report indicating current cortisol level has decreased from baseline as measured by one of the following tests:</w:t>
      </w:r>
    </w:p>
    <w:p w14:paraId="60C1ADBB" w14:textId="2555B35F" w:rsidR="004D2578" w:rsidRPr="00FA0649" w:rsidRDefault="004D2578" w:rsidP="0013509D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FA0649">
        <w:t>Urinary free cortisol (UFC)</w:t>
      </w:r>
    </w:p>
    <w:p w14:paraId="11B957AD" w14:textId="29B15394" w:rsidR="004D2578" w:rsidRPr="00FA0649" w:rsidRDefault="004D2578" w:rsidP="0013509D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FA0649">
        <w:t>Late-night salivary cortisol (LNSC)</w:t>
      </w:r>
    </w:p>
    <w:p w14:paraId="5AF28FB9" w14:textId="77A905E8" w:rsidR="004D2578" w:rsidRPr="00FA0649" w:rsidRDefault="004D2578" w:rsidP="0013509D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FA0649">
        <w:t>1 mg overnight dexamethasone suppression test (DST)</w:t>
      </w:r>
    </w:p>
    <w:p w14:paraId="4F32685C" w14:textId="26809898" w:rsidR="004D2578" w:rsidRPr="00FA0649" w:rsidRDefault="004D2578" w:rsidP="0013509D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FA0649">
        <w:t>Longer, low dose DST (2 mg per day for 48 hours)</w:t>
      </w:r>
    </w:p>
    <w:p w14:paraId="50A38FBA" w14:textId="12E0179B" w:rsidR="00FE0C63" w:rsidRPr="00100B91" w:rsidRDefault="00685107" w:rsidP="00E050E1">
      <w:pPr>
        <w:pStyle w:val="Heading2"/>
      </w:pPr>
      <w:r>
        <w:t>Coverage Criteria</w:t>
      </w:r>
    </w:p>
    <w:p w14:paraId="5E357792" w14:textId="7129694F" w:rsidR="00C22F9B" w:rsidRDefault="00FA0649" w:rsidP="00C22F9B">
      <w:pPr>
        <w:pStyle w:val="Heading3"/>
        <w:rPr>
          <w:vertAlign w:val="superscript"/>
        </w:rPr>
      </w:pPr>
      <w:r w:rsidRPr="00FA0649">
        <w:t xml:space="preserve">Cushing’s </w:t>
      </w:r>
      <w:r w:rsidR="00D905E0">
        <w:t>S</w:t>
      </w:r>
      <w:r w:rsidRPr="00FA0649">
        <w:t>yndrome/</w:t>
      </w:r>
      <w:r w:rsidR="00D905E0">
        <w:t>D</w:t>
      </w:r>
      <w:r w:rsidRPr="00FA0649">
        <w:t>isease</w:t>
      </w:r>
      <w:r w:rsidRPr="00FA0649">
        <w:rPr>
          <w:vertAlign w:val="superscript"/>
        </w:rPr>
        <w:t>1-</w:t>
      </w:r>
      <w:r w:rsidR="00906E90">
        <w:rPr>
          <w:vertAlign w:val="superscript"/>
        </w:rPr>
        <w:t>3</w:t>
      </w:r>
    </w:p>
    <w:p w14:paraId="73F75396" w14:textId="7D946DA6" w:rsidR="00FA0649" w:rsidRPr="00FA0649" w:rsidRDefault="00FA0649" w:rsidP="00FA0649">
      <w:pPr>
        <w:pStyle w:val="BodyText"/>
      </w:pPr>
      <w:r w:rsidRPr="00FA0649">
        <w:t>Authorization of 6 months may be granted for treatment of endogenous hypercortisolemia in adult members with Cushing’s syndrome/disease who have either had surgery that was not curative OR for members who are not candidates for surgery.</w:t>
      </w:r>
    </w:p>
    <w:p w14:paraId="3A643EC3" w14:textId="39F649AF" w:rsidR="00A501AC" w:rsidRPr="00BD1CC1" w:rsidRDefault="00A501AC" w:rsidP="00A501AC">
      <w:pPr>
        <w:pStyle w:val="Heading2"/>
      </w:pPr>
      <w:r w:rsidRPr="00BD1CC1">
        <w:t>Continuation of Therapy</w:t>
      </w:r>
    </w:p>
    <w:p w14:paraId="53570B3D" w14:textId="66355C56" w:rsidR="00A501AC" w:rsidRDefault="00FA0649" w:rsidP="00A501AC">
      <w:pPr>
        <w:pStyle w:val="Heading3"/>
        <w:rPr>
          <w:vertAlign w:val="superscript"/>
        </w:rPr>
      </w:pPr>
      <w:r w:rsidRPr="00FA0649">
        <w:t xml:space="preserve">Cushing’s </w:t>
      </w:r>
      <w:r w:rsidR="00D905E0">
        <w:t>S</w:t>
      </w:r>
      <w:r w:rsidRPr="00FA0649">
        <w:t>yndrome/</w:t>
      </w:r>
      <w:r w:rsidR="00D905E0">
        <w:t>D</w:t>
      </w:r>
      <w:r w:rsidRPr="00FA0649">
        <w:t>isease</w:t>
      </w:r>
      <w:r w:rsidRPr="006D7FF5">
        <w:rPr>
          <w:vertAlign w:val="superscript"/>
        </w:rPr>
        <w:t>1-</w:t>
      </w:r>
      <w:r w:rsidR="00906E90">
        <w:rPr>
          <w:vertAlign w:val="superscript"/>
        </w:rPr>
        <w:t>3</w:t>
      </w:r>
    </w:p>
    <w:p w14:paraId="52E85AA7" w14:textId="044AAF6B" w:rsidR="006D7FF5" w:rsidRDefault="006D7FF5" w:rsidP="006D7FF5">
      <w:pPr>
        <w:pStyle w:val="BodyText"/>
      </w:pPr>
      <w:r>
        <w:t>Authorization of 12 months may be granted for members that meet one of the following criteria:</w:t>
      </w:r>
    </w:p>
    <w:p w14:paraId="5FEF37CD" w14:textId="07619C39" w:rsidR="006D7FF5" w:rsidRDefault="006D7FF5" w:rsidP="0013509D">
      <w:pPr>
        <w:pStyle w:val="ListParagraph"/>
        <w:numPr>
          <w:ilvl w:val="0"/>
          <w:numId w:val="37"/>
        </w:numPr>
        <w:spacing w:after="0"/>
        <w:contextualSpacing w:val="0"/>
      </w:pPr>
      <w:r>
        <w:t>Lower cortisol levels since the start of therapy per one of the following tests:</w:t>
      </w:r>
    </w:p>
    <w:p w14:paraId="6D4776B8" w14:textId="21303AEA" w:rsidR="006D7FF5" w:rsidRDefault="006D7FF5" w:rsidP="0013509D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>
        <w:t>Urinary free cortisol (UFC)</w:t>
      </w:r>
    </w:p>
    <w:p w14:paraId="13B01AF6" w14:textId="5250E1A6" w:rsidR="006D7FF5" w:rsidRDefault="006D7FF5" w:rsidP="0013509D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>
        <w:t>Late-night salivary cortisol (LNSC)</w:t>
      </w:r>
    </w:p>
    <w:p w14:paraId="35894FB4" w14:textId="03ED8875" w:rsidR="006D7FF5" w:rsidRDefault="006D7FF5" w:rsidP="0013509D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>
        <w:t>1 mg overnight dexamethasone suppression test (DST)</w:t>
      </w:r>
    </w:p>
    <w:p w14:paraId="38BF911A" w14:textId="4A989A3D" w:rsidR="006D7FF5" w:rsidRDefault="006D7FF5" w:rsidP="0013509D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>
        <w:t>Longer, low dose DST (2 mg per day for 48 hours)</w:t>
      </w:r>
    </w:p>
    <w:p w14:paraId="512A26B0" w14:textId="77777777" w:rsidR="00202FDA" w:rsidRDefault="006D7FF5" w:rsidP="0013509D">
      <w:pPr>
        <w:pStyle w:val="ListParagraph"/>
        <w:numPr>
          <w:ilvl w:val="0"/>
          <w:numId w:val="37"/>
        </w:numPr>
        <w:spacing w:after="0"/>
        <w:contextualSpacing w:val="0"/>
      </w:pPr>
      <w:r>
        <w:t>Improvement in signs or symptoms of the disease</w:t>
      </w:r>
    </w:p>
    <w:p w14:paraId="10DA4309" w14:textId="38759724" w:rsidR="00FF66BF" w:rsidRDefault="00FF66BF" w:rsidP="00FF66BF">
      <w:pPr>
        <w:pStyle w:val="Heading2"/>
      </w:pPr>
      <w:r w:rsidRPr="008D1B34">
        <w:t>References</w:t>
      </w:r>
    </w:p>
    <w:p w14:paraId="07ABA448" w14:textId="505A191D" w:rsidR="006D7FF5" w:rsidRDefault="006D7FF5" w:rsidP="006D7FF5">
      <w:pPr>
        <w:pStyle w:val="ReferenceOrdered"/>
      </w:pPr>
      <w:proofErr w:type="spellStart"/>
      <w:r>
        <w:t>Recorlev</w:t>
      </w:r>
      <w:proofErr w:type="spellEnd"/>
      <w:r>
        <w:t xml:space="preserve"> [package insert]. Chicago, IL: </w:t>
      </w:r>
      <w:proofErr w:type="spellStart"/>
      <w:r>
        <w:t>Xeris</w:t>
      </w:r>
      <w:proofErr w:type="spellEnd"/>
      <w:r>
        <w:t xml:space="preserve"> Pharmaceuticals, Inc.; </w:t>
      </w:r>
      <w:r w:rsidR="0003531B">
        <w:t xml:space="preserve">June </w:t>
      </w:r>
      <w:r>
        <w:t>2023.</w:t>
      </w:r>
    </w:p>
    <w:p w14:paraId="0AC831DF" w14:textId="12340E62" w:rsidR="006D7FF5" w:rsidRDefault="006D7FF5" w:rsidP="006D7FF5">
      <w:pPr>
        <w:pStyle w:val="ReferenceOrdered"/>
      </w:pPr>
      <w:r w:rsidRPr="006A55EA">
        <w:rPr>
          <w:lang w:val="sv-SE"/>
        </w:rPr>
        <w:t xml:space="preserve">Nieman LK, Biller BM, Findling JW, et al. </w:t>
      </w:r>
      <w:r>
        <w:t xml:space="preserve">Treatment of Cushing’s Syndrome: An Endocrine Society Clinical Practice Guideline. J Clin Endocrinol </w:t>
      </w:r>
      <w:proofErr w:type="spellStart"/>
      <w:r w:rsidRPr="00FE6165">
        <w:t>Metab</w:t>
      </w:r>
      <w:proofErr w:type="spellEnd"/>
      <w:r w:rsidRPr="00FE6165">
        <w:t>. 2015;</w:t>
      </w:r>
      <w:r>
        <w:t>100(8):2807-2831. doi:10.1210/jc.2015-1818</w:t>
      </w:r>
    </w:p>
    <w:p w14:paraId="23BBC296" w14:textId="6F48E79F" w:rsidR="006D7FF5" w:rsidRDefault="006D7FF5" w:rsidP="006D7FF5">
      <w:pPr>
        <w:pStyle w:val="ReferenceOrdered"/>
      </w:pPr>
      <w:proofErr w:type="spellStart"/>
      <w:r>
        <w:t>Fleseriu</w:t>
      </w:r>
      <w:proofErr w:type="spellEnd"/>
      <w:r>
        <w:t xml:space="preserve"> M, </w:t>
      </w:r>
      <w:proofErr w:type="spellStart"/>
      <w:r>
        <w:t>Auchus</w:t>
      </w:r>
      <w:proofErr w:type="spellEnd"/>
      <w:r>
        <w:t xml:space="preserve"> R, </w:t>
      </w:r>
      <w:proofErr w:type="spellStart"/>
      <w:r>
        <w:t>Bancos</w:t>
      </w:r>
      <w:proofErr w:type="spellEnd"/>
      <w:r>
        <w:t xml:space="preserve"> I, et al. Consensus on diagnosis and management of Cushing’s disease: a guideline update. Lancet Diabetes Endocrinol. 2021;9(12):847-875. doi:10.1016/S2213-8587(21)00235-7</w:t>
      </w:r>
    </w:p>
    <w:sectPr w:rsidR="006D7FF5" w:rsidSect="00DD0282">
      <w:headerReference w:type="first" r:id="rId15"/>
      <w:footerReference w:type="first" r:id="rId16"/>
      <w:type w:val="continuous"/>
      <w:pgSz w:w="12240" w:h="15840" w:code="1"/>
      <w:pgMar w:top="907" w:right="720" w:bottom="994" w:left="720" w:header="720" w:footer="8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3EB1" w14:textId="77777777" w:rsidR="00B317CD" w:rsidRDefault="00B317CD">
      <w:r>
        <w:separator/>
      </w:r>
    </w:p>
  </w:endnote>
  <w:endnote w:type="continuationSeparator" w:id="0">
    <w:p w14:paraId="3BF88CE2" w14:textId="77777777" w:rsidR="00B317CD" w:rsidRDefault="00B317CD">
      <w:r>
        <w:continuationSeparator/>
      </w:r>
    </w:p>
  </w:endnote>
  <w:endnote w:type="continuationNotice" w:id="1">
    <w:p w14:paraId="7173F1A3" w14:textId="77777777" w:rsidR="00B317CD" w:rsidRDefault="00B317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E666" w14:textId="498ACE46" w:rsidR="00DC3591" w:rsidRPr="00EC47B6" w:rsidRDefault="00DC3591" w:rsidP="00DC3591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202FDA">
      <w:rPr>
        <w:rStyle w:val="BodyTextChar"/>
        <w:sz w:val="16"/>
        <w:szCs w:val="16"/>
        <w:lang w:val="pt-BR"/>
      </w:rPr>
      <w:fldChar w:fldCharType="begin"/>
    </w:r>
    <w:r w:rsidRPr="00202FDA">
      <w:rPr>
        <w:rStyle w:val="BodyTextChar"/>
        <w:sz w:val="16"/>
        <w:szCs w:val="16"/>
      </w:rPr>
      <w:instrText xml:space="preserve"> FILENAME   \* MERGEFORMAT </w:instrText>
    </w:r>
    <w:r w:rsidRPr="00202FDA">
      <w:rPr>
        <w:rStyle w:val="BodyTextChar"/>
        <w:sz w:val="16"/>
        <w:szCs w:val="16"/>
        <w:lang w:val="pt-BR"/>
      </w:rPr>
      <w:fldChar w:fldCharType="separate"/>
    </w:r>
    <w:r w:rsidR="005F0BC3">
      <w:rPr>
        <w:rStyle w:val="BodyTextChar"/>
        <w:noProof/>
        <w:sz w:val="16"/>
        <w:szCs w:val="16"/>
      </w:rPr>
      <w:t>Recorlev SGM 5130-A P2025.docx</w:t>
    </w:r>
    <w:r w:rsidRPr="00202FDA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202FDA">
      <w:rPr>
        <w:rStyle w:val="BodyTextChar"/>
        <w:sz w:val="16"/>
        <w:szCs w:val="16"/>
      </w:rPr>
      <w:t>© 202</w:t>
    </w:r>
    <w:r w:rsidR="004F6894">
      <w:rPr>
        <w:rStyle w:val="BodyTextChar"/>
        <w:sz w:val="16"/>
        <w:szCs w:val="16"/>
      </w:rPr>
      <w:t>5</w:t>
    </w:r>
    <w:r w:rsidRPr="00202FDA">
      <w:rPr>
        <w:rStyle w:val="BodyTextChar"/>
        <w:sz w:val="16"/>
        <w:szCs w:val="16"/>
      </w:rPr>
      <w:t xml:space="preserve"> CVS Caremark. All rights reserved.</w:t>
    </w:r>
  </w:p>
  <w:p w14:paraId="3210D443" w14:textId="72CC3360" w:rsidR="00DC3591" w:rsidRPr="00202FDA" w:rsidRDefault="00DC3591" w:rsidP="00DC3591">
    <w:pPr>
      <w:pStyle w:val="BodyText"/>
      <w:rPr>
        <w:sz w:val="16"/>
        <w:szCs w:val="16"/>
      </w:rPr>
    </w:pPr>
    <w:r w:rsidRPr="00202FDA">
      <w:rPr>
        <w:sz w:val="16"/>
        <w:szCs w:val="16"/>
      </w:rPr>
      <w:t>This document contains c</w:t>
    </w:r>
    <w:r w:rsidRPr="00202FDA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202FDA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202FDA">
      <w:rPr>
        <w:snapToGrid w:val="0"/>
        <w:sz w:val="16"/>
        <w:szCs w:val="16"/>
      </w:rPr>
      <w:t>CVS Caremark</w:t>
    </w:r>
    <w:r w:rsidRPr="00202FDA">
      <w:rPr>
        <w:sz w:val="16"/>
        <w:szCs w:val="16"/>
      </w:rPr>
      <w:t>.</w:t>
    </w:r>
  </w:p>
  <w:p w14:paraId="0DF8DEBC" w14:textId="0B013629" w:rsidR="00F75C81" w:rsidRPr="00AA1E6A" w:rsidRDefault="00DC3591" w:rsidP="00574FBD">
    <w:pPr>
      <w:pStyle w:val="BodyText"/>
      <w:jc w:val="center"/>
      <w:rPr>
        <w:sz w:val="16"/>
        <w:szCs w:val="16"/>
      </w:rPr>
    </w:pPr>
    <w:r w:rsidRPr="00202FDA">
      <w:rPr>
        <w:sz w:val="16"/>
        <w:szCs w:val="16"/>
      </w:rPr>
      <w:fldChar w:fldCharType="begin"/>
    </w:r>
    <w:r w:rsidRPr="00202FDA">
      <w:rPr>
        <w:sz w:val="16"/>
        <w:szCs w:val="16"/>
      </w:rPr>
      <w:instrText xml:space="preserve"> PAGE </w:instrText>
    </w:r>
    <w:r w:rsidRPr="00202FDA"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 w:rsidRPr="00202FDA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BE11" w14:textId="240413FD" w:rsidR="00DC3591" w:rsidRPr="00EC47B6" w:rsidRDefault="00DC3591" w:rsidP="00DC3591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202FDA">
      <w:rPr>
        <w:rStyle w:val="BodyTextChar"/>
        <w:sz w:val="16"/>
        <w:szCs w:val="16"/>
        <w:lang w:val="pt-BR"/>
      </w:rPr>
      <w:fldChar w:fldCharType="begin"/>
    </w:r>
    <w:r w:rsidRPr="00202FDA">
      <w:rPr>
        <w:rStyle w:val="BodyTextChar"/>
        <w:sz w:val="16"/>
        <w:szCs w:val="16"/>
      </w:rPr>
      <w:instrText xml:space="preserve"> FILENAME   \* MERGEFORMAT </w:instrText>
    </w:r>
    <w:r w:rsidRPr="00202FDA">
      <w:rPr>
        <w:rStyle w:val="BodyTextChar"/>
        <w:sz w:val="16"/>
        <w:szCs w:val="16"/>
        <w:lang w:val="pt-BR"/>
      </w:rPr>
      <w:fldChar w:fldCharType="separate"/>
    </w:r>
    <w:r w:rsidR="005F0BC3">
      <w:rPr>
        <w:rStyle w:val="BodyTextChar"/>
        <w:noProof/>
        <w:sz w:val="16"/>
        <w:szCs w:val="16"/>
      </w:rPr>
      <w:t>Recorlev SGM 5130-A P2025.docx</w:t>
    </w:r>
    <w:r w:rsidRPr="00202FDA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202FDA">
      <w:rPr>
        <w:rStyle w:val="BodyTextChar"/>
        <w:sz w:val="16"/>
        <w:szCs w:val="16"/>
      </w:rPr>
      <w:t>© 202</w:t>
    </w:r>
    <w:r w:rsidR="004F6894">
      <w:rPr>
        <w:rStyle w:val="BodyTextChar"/>
        <w:sz w:val="16"/>
        <w:szCs w:val="16"/>
      </w:rPr>
      <w:t>5</w:t>
    </w:r>
    <w:r w:rsidRPr="00202FDA">
      <w:rPr>
        <w:rStyle w:val="BodyTextChar"/>
        <w:sz w:val="16"/>
        <w:szCs w:val="16"/>
      </w:rPr>
      <w:t xml:space="preserve"> CVS Caremark. All rights reserved.</w:t>
    </w:r>
  </w:p>
  <w:p w14:paraId="782677C7" w14:textId="20B47422" w:rsidR="00DC3591" w:rsidRPr="00202FDA" w:rsidRDefault="00DC3591" w:rsidP="00DC3591">
    <w:pPr>
      <w:pStyle w:val="BodyText"/>
      <w:rPr>
        <w:sz w:val="16"/>
        <w:szCs w:val="16"/>
      </w:rPr>
    </w:pPr>
    <w:r w:rsidRPr="00202FDA">
      <w:rPr>
        <w:sz w:val="16"/>
        <w:szCs w:val="16"/>
      </w:rPr>
      <w:t>This document contains c</w:t>
    </w:r>
    <w:r w:rsidRPr="00202FDA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202FDA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202FDA">
      <w:rPr>
        <w:snapToGrid w:val="0"/>
        <w:sz w:val="16"/>
        <w:szCs w:val="16"/>
      </w:rPr>
      <w:t>CVS Caremark</w:t>
    </w:r>
    <w:r w:rsidRPr="00202FDA">
      <w:rPr>
        <w:sz w:val="16"/>
        <w:szCs w:val="16"/>
      </w:rPr>
      <w:t>.</w:t>
    </w:r>
  </w:p>
  <w:p w14:paraId="64F317B8" w14:textId="7D265A26" w:rsidR="00ED04EC" w:rsidRPr="00F50D98" w:rsidRDefault="00DC3591" w:rsidP="00574FBD">
    <w:pPr>
      <w:pStyle w:val="BodyText"/>
      <w:jc w:val="center"/>
      <w:rPr>
        <w:sz w:val="16"/>
        <w:szCs w:val="16"/>
      </w:rPr>
    </w:pPr>
    <w:r w:rsidRPr="00202FDA">
      <w:rPr>
        <w:sz w:val="16"/>
        <w:szCs w:val="16"/>
      </w:rPr>
      <w:fldChar w:fldCharType="begin"/>
    </w:r>
    <w:r w:rsidRPr="00202FDA">
      <w:rPr>
        <w:sz w:val="16"/>
        <w:szCs w:val="16"/>
      </w:rPr>
      <w:instrText xml:space="preserve"> PAGE </w:instrText>
    </w:r>
    <w:r w:rsidRPr="00202FDA">
      <w:rPr>
        <w:sz w:val="16"/>
        <w:szCs w:val="16"/>
      </w:rPr>
      <w:fldChar w:fldCharType="separate"/>
    </w:r>
    <w:r>
      <w:rPr>
        <w:noProof/>
        <w:sz w:val="16"/>
        <w:szCs w:val="16"/>
      </w:rPr>
      <w:t>3</w:t>
    </w:r>
    <w:r w:rsidRPr="00202FDA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737" w14:textId="77777777" w:rsidR="00F50336" w:rsidRPr="00EC47B6" w:rsidRDefault="00F50336" w:rsidP="00F50336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202FDA">
      <w:rPr>
        <w:rStyle w:val="BodyTextChar"/>
        <w:sz w:val="16"/>
        <w:szCs w:val="16"/>
        <w:lang w:val="pt-BR"/>
      </w:rPr>
      <w:fldChar w:fldCharType="begin"/>
    </w:r>
    <w:r w:rsidRPr="00202FDA">
      <w:rPr>
        <w:rStyle w:val="BodyTextChar"/>
        <w:sz w:val="16"/>
        <w:szCs w:val="16"/>
      </w:rPr>
      <w:instrText xml:space="preserve"> FILENAME   \* MERGEFORMAT </w:instrText>
    </w:r>
    <w:r w:rsidRPr="00202FDA">
      <w:rPr>
        <w:rStyle w:val="BodyTextChar"/>
        <w:sz w:val="16"/>
        <w:szCs w:val="16"/>
        <w:lang w:val="pt-BR"/>
      </w:rPr>
      <w:fldChar w:fldCharType="separate"/>
    </w:r>
    <w:r>
      <w:rPr>
        <w:rStyle w:val="BodyTextChar"/>
        <w:noProof/>
        <w:sz w:val="16"/>
        <w:szCs w:val="16"/>
      </w:rPr>
      <w:t>Recorlev SGM 5130-A 2024_R.docx</w:t>
    </w:r>
    <w:r w:rsidRPr="00202FDA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202FDA">
      <w:rPr>
        <w:rStyle w:val="BodyTextChar"/>
        <w:sz w:val="16"/>
        <w:szCs w:val="16"/>
      </w:rPr>
      <w:t>© 2024 CVS Caremark. All rights reserved.</w:t>
    </w:r>
  </w:p>
  <w:p w14:paraId="3952FB11" w14:textId="77777777" w:rsidR="00F50336" w:rsidRPr="00202FDA" w:rsidRDefault="00F50336" w:rsidP="00F50336">
    <w:pPr>
      <w:pStyle w:val="BodyText"/>
      <w:rPr>
        <w:sz w:val="16"/>
        <w:szCs w:val="16"/>
      </w:rPr>
    </w:pPr>
    <w:r w:rsidRPr="00202FDA">
      <w:rPr>
        <w:sz w:val="16"/>
        <w:szCs w:val="16"/>
      </w:rPr>
      <w:t>This document contains c</w:t>
    </w:r>
    <w:r w:rsidRPr="00202FDA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202FDA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202FDA">
      <w:rPr>
        <w:snapToGrid w:val="0"/>
        <w:sz w:val="16"/>
        <w:szCs w:val="16"/>
      </w:rPr>
      <w:t>CVS Caremark</w:t>
    </w:r>
    <w:r w:rsidRPr="00202FDA">
      <w:rPr>
        <w:sz w:val="16"/>
        <w:szCs w:val="16"/>
      </w:rPr>
      <w:t>.</w:t>
    </w:r>
  </w:p>
  <w:p w14:paraId="706D1674" w14:textId="02C0997B" w:rsidR="000F5383" w:rsidRPr="00F50D98" w:rsidRDefault="00F50336" w:rsidP="00574FBD">
    <w:pPr>
      <w:pStyle w:val="BodyText"/>
      <w:jc w:val="center"/>
      <w:rPr>
        <w:sz w:val="16"/>
        <w:szCs w:val="16"/>
      </w:rPr>
    </w:pPr>
    <w:r w:rsidRPr="00202FDA">
      <w:rPr>
        <w:sz w:val="16"/>
        <w:szCs w:val="16"/>
      </w:rPr>
      <w:fldChar w:fldCharType="begin"/>
    </w:r>
    <w:r w:rsidRPr="00202FDA">
      <w:rPr>
        <w:sz w:val="16"/>
        <w:szCs w:val="16"/>
      </w:rPr>
      <w:instrText xml:space="preserve"> PAGE </w:instrText>
    </w:r>
    <w:r w:rsidRPr="00202FDA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202FD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AD64B" w14:textId="77777777" w:rsidR="00B317CD" w:rsidRDefault="00B317CD">
      <w:r>
        <w:separator/>
      </w:r>
    </w:p>
  </w:footnote>
  <w:footnote w:type="continuationSeparator" w:id="0">
    <w:p w14:paraId="49EF3F7F" w14:textId="77777777" w:rsidR="00B317CD" w:rsidRDefault="00B317CD">
      <w:r>
        <w:continuationSeparator/>
      </w:r>
    </w:p>
  </w:footnote>
  <w:footnote w:type="continuationNotice" w:id="1">
    <w:p w14:paraId="611B15E5" w14:textId="77777777" w:rsidR="00B317CD" w:rsidRDefault="00B317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02FD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02FD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53AD4AB" w:rsidR="00ED04EC" w:rsidRPr="00202FDA" w:rsidRDefault="00FA0649" w:rsidP="00ED04EC">
          <w:pPr>
            <w:pStyle w:val="Header"/>
            <w:rPr>
              <w:rFonts w:cs="Arial"/>
              <w:sz w:val="16"/>
              <w:szCs w:val="16"/>
            </w:rPr>
          </w:pPr>
          <w:r w:rsidRPr="00202FDA">
            <w:rPr>
              <w:rFonts w:cs="Arial"/>
              <w:sz w:val="16"/>
              <w:szCs w:val="16"/>
            </w:rPr>
            <w:t>5130</w:t>
          </w:r>
          <w:r w:rsidR="00EB6038">
            <w:rPr>
              <w:rFonts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73A395C" w:rsidR="000F5383" w:rsidRPr="00FF66BF" w:rsidRDefault="00202FDA" w:rsidP="009E1F57">
          <w:pPr>
            <w:pStyle w:val="RefTableHeader"/>
          </w:pPr>
          <w:r>
            <w:t>5130-A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6217B"/>
    <w:multiLevelType w:val="hybridMultilevel"/>
    <w:tmpl w:val="4136214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2238E0"/>
    <w:multiLevelType w:val="multilevel"/>
    <w:tmpl w:val="FA0C3294"/>
    <w:lvl w:ilvl="0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932E0"/>
    <w:multiLevelType w:val="multilevel"/>
    <w:tmpl w:val="DA1C1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F079A"/>
    <w:multiLevelType w:val="hybridMultilevel"/>
    <w:tmpl w:val="B81461F8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16274"/>
    <w:multiLevelType w:val="multilevel"/>
    <w:tmpl w:val="A10A6684"/>
    <w:lvl w:ilvl="0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5366B"/>
    <w:multiLevelType w:val="hybridMultilevel"/>
    <w:tmpl w:val="C56E927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73643A00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762CED4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E7039"/>
    <w:multiLevelType w:val="multilevel"/>
    <w:tmpl w:val="F540309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905F0D"/>
    <w:multiLevelType w:val="multilevel"/>
    <w:tmpl w:val="A7B07D02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63871"/>
    <w:multiLevelType w:val="multilevel"/>
    <w:tmpl w:val="35601E1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33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5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17"/>
  </w:num>
  <w:num w:numId="26" w16cid:durableId="1950313333">
    <w:abstractNumId w:val="23"/>
  </w:num>
  <w:num w:numId="27" w16cid:durableId="1866016584">
    <w:abstractNumId w:val="20"/>
  </w:num>
  <w:num w:numId="28" w16cid:durableId="122118820">
    <w:abstractNumId w:val="19"/>
  </w:num>
  <w:num w:numId="29" w16cid:durableId="366174846">
    <w:abstractNumId w:val="24"/>
  </w:num>
  <w:num w:numId="30" w16cid:durableId="464588466">
    <w:abstractNumId w:val="31"/>
  </w:num>
  <w:num w:numId="31" w16cid:durableId="395595341">
    <w:abstractNumId w:val="34"/>
  </w:num>
  <w:num w:numId="32" w16cid:durableId="619190870">
    <w:abstractNumId w:val="12"/>
  </w:num>
  <w:num w:numId="33" w16cid:durableId="1378045271">
    <w:abstractNumId w:val="32"/>
  </w:num>
  <w:num w:numId="34" w16cid:durableId="1021584541">
    <w:abstractNumId w:val="22"/>
  </w:num>
  <w:num w:numId="35" w16cid:durableId="1646548110">
    <w:abstractNumId w:val="35"/>
  </w:num>
  <w:num w:numId="36" w16cid:durableId="869535381">
    <w:abstractNumId w:val="35"/>
  </w:num>
  <w:num w:numId="37" w16cid:durableId="292447166">
    <w:abstractNumId w:val="21"/>
  </w:num>
  <w:num w:numId="38" w16cid:durableId="1654721759">
    <w:abstractNumId w:val="35"/>
  </w:num>
  <w:num w:numId="39" w16cid:durableId="1829126935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75B"/>
    <w:rsid w:val="00032924"/>
    <w:rsid w:val="0003531B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258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09D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6EF0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439C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0D4"/>
    <w:rsid w:val="001D694B"/>
    <w:rsid w:val="001D6A03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2FDA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621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305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86F94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063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68E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78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894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4FBD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1A3C"/>
    <w:rsid w:val="005E3C25"/>
    <w:rsid w:val="005E4938"/>
    <w:rsid w:val="005E5674"/>
    <w:rsid w:val="005E5A43"/>
    <w:rsid w:val="005E5EF1"/>
    <w:rsid w:val="005E6A1A"/>
    <w:rsid w:val="005F0A5B"/>
    <w:rsid w:val="005F0BC3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144A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9A5"/>
    <w:rsid w:val="00696693"/>
    <w:rsid w:val="00697304"/>
    <w:rsid w:val="006A0008"/>
    <w:rsid w:val="006A1D42"/>
    <w:rsid w:val="006A29D6"/>
    <w:rsid w:val="006A2EC3"/>
    <w:rsid w:val="006A37C9"/>
    <w:rsid w:val="006A3CFD"/>
    <w:rsid w:val="006A3F40"/>
    <w:rsid w:val="006A55EA"/>
    <w:rsid w:val="006A790B"/>
    <w:rsid w:val="006A7B7D"/>
    <w:rsid w:val="006B01F7"/>
    <w:rsid w:val="006B2C3C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FF5"/>
    <w:rsid w:val="006E0743"/>
    <w:rsid w:val="006E08C9"/>
    <w:rsid w:val="006E09C3"/>
    <w:rsid w:val="006E28B1"/>
    <w:rsid w:val="006E3BC7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22F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D24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576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90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7CD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47D44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E43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1D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D7DD0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32C8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FD2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5E0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3591"/>
    <w:rsid w:val="00DC46DA"/>
    <w:rsid w:val="00DC4F07"/>
    <w:rsid w:val="00DC500B"/>
    <w:rsid w:val="00DC54A4"/>
    <w:rsid w:val="00DC5E7C"/>
    <w:rsid w:val="00DC693A"/>
    <w:rsid w:val="00DC7B0D"/>
    <w:rsid w:val="00DC7CBE"/>
    <w:rsid w:val="00DD0282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9A4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ED9"/>
    <w:rsid w:val="00E74F5E"/>
    <w:rsid w:val="00E75553"/>
    <w:rsid w:val="00E7561A"/>
    <w:rsid w:val="00E75C87"/>
    <w:rsid w:val="00E76E16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0B21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038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8C4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C3D"/>
    <w:rsid w:val="00F4512B"/>
    <w:rsid w:val="00F461CE"/>
    <w:rsid w:val="00F46256"/>
    <w:rsid w:val="00F46AB1"/>
    <w:rsid w:val="00F472D1"/>
    <w:rsid w:val="00F50336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0E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649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165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9C743C-6466-4DA3-B663-2B5117A9702C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Recorlev 5130-A SGM 2024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Recorlev SGM 5130-A</dc:title>
  <dc:subject>Recorlev SGM 5130-A</dc:subject>
  <dc:creator>CVS Caremark</dc:creator>
  <cp:keywords/>
  <cp:lastModifiedBy>Ortiz, Erica M</cp:lastModifiedBy>
  <cp:revision>3</cp:revision>
  <cp:lastPrinted>2018-01-09T05:01:00Z</cp:lastPrinted>
  <dcterms:created xsi:type="dcterms:W3CDTF">2025-06-03T14:20:00Z</dcterms:created>
  <dcterms:modified xsi:type="dcterms:W3CDTF">2025-06-03T14:21:00Z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764700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